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sz w:val="28"/>
          <w:szCs w:val="28"/>
        </w:rPr>
      </w:pPr>
      <w:r>
        <w:rPr>
          <w:rFonts w:hint="eastAsia" w:ascii="仿宋" w:hAnsi="仿宋" w:eastAsia="仿宋" w:cs="仿宋"/>
          <w:sz w:val="28"/>
          <w:szCs w:val="28"/>
        </w:rPr>
        <w:t>中华人民共和国反恐怖主义法</w:t>
      </w:r>
    </w:p>
    <w:p>
      <w:pPr>
        <w:jc w:val="center"/>
        <w:rPr>
          <w:rFonts w:hint="eastAsia" w:ascii="仿宋" w:hAnsi="仿宋" w:eastAsia="仿宋" w:cs="仿宋"/>
          <w:sz w:val="28"/>
          <w:szCs w:val="28"/>
        </w:rPr>
      </w:pPr>
    </w:p>
    <w:p>
      <w:pPr>
        <w:jc w:val="left"/>
        <w:rPr>
          <w:rFonts w:hint="eastAsia" w:ascii="仿宋" w:hAnsi="仿宋" w:eastAsia="仿宋" w:cs="仿宋"/>
          <w:sz w:val="28"/>
          <w:szCs w:val="28"/>
        </w:rPr>
      </w:pPr>
      <w:bookmarkStart w:id="0" w:name="_GoBack"/>
      <w:r>
        <w:rPr>
          <w:rFonts w:hint="eastAsia" w:ascii="仿宋" w:hAnsi="仿宋" w:eastAsia="仿宋" w:cs="仿宋"/>
          <w:i w:val="0"/>
          <w:iCs w:val="0"/>
          <w:caps w:val="0"/>
          <w:color w:val="393939"/>
          <w:spacing w:val="0"/>
          <w:sz w:val="28"/>
          <w:szCs w:val="28"/>
        </w:rPr>
        <w:t>（2015年12月27日第十二届全国人民代表大会常务委员会第十八次会议通过　根据2018年4月27日第十三届全国人民代表大会常务委员会第二次会议《关于修改〈中华人民共和国国境卫生检疫法〉等六部法律的决定》修正）</w:t>
      </w:r>
    </w:p>
    <w:bookmarkEnd w:id="0"/>
    <w:p>
      <w:pPr>
        <w:rPr>
          <w:rFonts w:hint="eastAsia" w:ascii="仿宋" w:hAnsi="仿宋" w:eastAsia="仿宋" w:cs="仿宋"/>
          <w:sz w:val="28"/>
          <w:szCs w:val="28"/>
        </w:rPr>
      </w:pPr>
      <w:r>
        <w:rPr>
          <w:rFonts w:hint="eastAsia" w:ascii="仿宋" w:hAnsi="仿宋" w:eastAsia="仿宋" w:cs="仿宋"/>
          <w:sz w:val="28"/>
          <w:szCs w:val="28"/>
        </w:rPr>
        <w:t xml:space="preserve"> </w:t>
      </w:r>
    </w:p>
    <w:p>
      <w:pPr>
        <w:rPr>
          <w:rFonts w:hint="eastAsia" w:ascii="仿宋" w:hAnsi="仿宋" w:eastAsia="仿宋" w:cs="仿宋"/>
          <w:sz w:val="28"/>
          <w:szCs w:val="28"/>
        </w:rPr>
      </w:pPr>
      <w:r>
        <w:rPr>
          <w:rFonts w:hint="eastAsia" w:ascii="仿宋" w:hAnsi="仿宋" w:eastAsia="仿宋" w:cs="仿宋"/>
          <w:sz w:val="28"/>
          <w:szCs w:val="28"/>
        </w:rPr>
        <w:t>目　　录</w:t>
      </w: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 xml:space="preserve">    第一章　总　　则</w:t>
      </w: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 xml:space="preserve">    第二章　恐怖活动组织和人员的认定</w:t>
      </w: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 xml:space="preserve">    第三章　安全防范</w:t>
      </w: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 xml:space="preserve">    第四章　情报信息</w:t>
      </w: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 xml:space="preserve">    第五章　调　　查</w:t>
      </w: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 xml:space="preserve">    第六章　应对处置</w:t>
      </w: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 xml:space="preserve">    第七章　国际合作</w:t>
      </w: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 xml:space="preserve">    第八章　保障措施</w:t>
      </w: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 xml:space="preserve">    第九章　法律责任</w:t>
      </w: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 xml:space="preserve">    第十章　附　　则</w:t>
      </w: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 xml:space="preserve"> </w:t>
      </w: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第一章　总　　则</w:t>
      </w: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 xml:space="preserve">    第一条　为了防范和惩治恐怖活动，加强反恐怖主义工作，维护国家安全、公共安全和人民生命财产安全，根据宪法，制定本法。</w:t>
      </w: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 xml:space="preserve">    第二条　国家反对一切形式的恐怖主义，依法取缔恐怖活动组织，对任何组织、策划、准备实施、实施恐怖活动，宣扬恐怖主义，煽动实施恐怖活动，组织、领导、参加恐怖活动组织，为恐怖活动提供帮助的，依法追究法律责任。</w:t>
      </w: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 xml:space="preserve">    国家不向任何恐怖活动组织和人员作出妥协，不向任何恐怖活动人员提供庇护或者给予难民地位。</w:t>
      </w: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 xml:space="preserve">    第三条　本法所称恐怖主义，是指通过暴力、破坏、恐吓等手段，制造社会恐慌、危害公共安全、侵犯人身财产，或者胁迫国家机关、国际组织，以实现其政治、意识形态等目的的主张和行为。</w:t>
      </w: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 xml:space="preserve">    本法所称恐怖活动，是指恐怖主义性质的下列行为：</w:t>
      </w: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 xml:space="preserve">    （一）组织、策划、准备实施、实施造成或者意图造成人员伤亡、重大财产损失、公共设施损坏、社会秩序混乱等严重社会危害的活动的；</w:t>
      </w: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 xml:space="preserve">    （二）宣扬恐怖主义，煽动实施恐怖活动，或者非法持有宣扬恐怖主义的物品，强制他人在公共场所穿戴宣扬恐怖主义的服饰、标志的；</w:t>
      </w: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 xml:space="preserve">    （三）组织、领导、参加恐怖活动组织的；</w:t>
      </w: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 xml:space="preserve">    （四）为恐怖活动组织、恐怖活动人员、实施恐怖活动或者恐怖活动培训提供信息、资金、物资、劳务、技术、场所等支持、协助、便利的；</w:t>
      </w: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 xml:space="preserve">    （五）其他恐怖活动。</w:t>
      </w: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 xml:space="preserve">    本法所称恐怖活动组织，是指三人以上为实施恐怖活动而组成的犯罪组织。</w:t>
      </w: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 xml:space="preserve">    本法所称恐怖活动人员，是指实施恐怖活动的人和恐怖活动组织的成员。</w:t>
      </w: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 xml:space="preserve">    本法所称恐怖事件，是指正在发生或者已经发生的造成或者可能造成重大社会危害的恐怖活动。</w:t>
      </w: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 xml:space="preserve">    第四条　国家将反恐怖主义纳入国家安全战略，综合施策，标本兼治，加强反恐怖主义的能力建设，运用政治、经济、法律、文化、教育、外交、军事等手段，开展反恐怖主义工作。</w:t>
      </w: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 xml:space="preserve">    国家反对一切形式的以歪曲宗教教义或者其他方法煽动仇恨、煽动歧视、鼓吹暴力等极端主义，消除恐怖主义的思想基础。</w:t>
      </w: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 xml:space="preserve">    第五条　反恐怖主义工作坚持专门工作与群众路线相结合，防范为主、惩防结合和先发制敌、保持主动的原则。</w:t>
      </w: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 xml:space="preserve">    第六条　反恐怖主义工作应当依法进行，尊重和保障人权，维护公民和组织的合法权益。</w:t>
      </w: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 xml:space="preserve">    在反恐怖主义工作中，应当尊重公民的宗教信仰自由和民族风俗习惯，禁止任何基于地域、民族、宗教等理由的歧视性做法。</w:t>
      </w: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 xml:space="preserve">    第七条　国家设立反恐怖主义工作领导机构，统一领导和指挥全国反恐怖主义工作。</w:t>
      </w: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 xml:space="preserve">    设区的市级以上地方人民政府设立反恐怖主义工作领导机构，县级人民政府根据需要设立反恐怖主义工作领导机构，在上级反恐怖主义工作领导机构的领导和指挥下，负责本地区反恐怖主义工作。</w:t>
      </w: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 xml:space="preserve">    第八条　公安机关、国家安全机关和人民检察院、人民法院、司法行政机关以及其他有关国家机关，应当根据分工，实行工作责任制，依法做好反恐怖主义工作。</w:t>
      </w: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 xml:space="preserve">    中国人民解放军、中国人民武装警察部队和民兵组织依照本法和其他有关法律、行政法规、军事法规以及国务院、中央军事委员会的命令，并根据反恐怖主义工作领导机构的部署，防范和处置恐怖活动。</w:t>
      </w: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 xml:space="preserve">    有关部门应当建立联动配合机制，依靠、动员村民委员会、居民委员会、企业事业单位、社会组织，共同开展反恐怖主义工作。</w:t>
      </w: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 xml:space="preserve">    第九条　任何单位和个人都有协助、配合有关部门开展反恐怖主义工作的义务，发现恐怖活动嫌疑或者恐怖活动嫌疑人员的，应当及时向公安机关或者有关部门报告。</w:t>
      </w: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 xml:space="preserve">    第十条　对举报恐怖活动或者协助防范、制止恐怖活动有突出贡献的单位和个人，以及在反恐怖主义工作中作出其他突出贡献的单位和个人，按照国家有关规定给予表彰、奖励。</w:t>
      </w: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 xml:space="preserve">    第十一条　对在中华人民共和国领域外对中华人民共和国国家、公民或者机构实施的恐怖活动犯罪，或者实施的中华人民共和国缔结、参加的国际条约所规定的恐怖活动犯罪，中华人民共和国行使刑事管辖权，依法追究刑事责任。</w:t>
      </w: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第二章　恐怖活动组织和人员的认定</w:t>
      </w: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 xml:space="preserve">    第十二条　国家反恐怖主义工作领导机构根据本法第三条的规定，认定恐怖活动组织和人员，由国家反恐怖主义工作领导机构的办事机构予以公告。</w:t>
      </w: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 xml:space="preserve">    第十三条　国务院公安部门、国家安全部门、外交部门和省级反恐怖主义工作领导机构对于需要认定恐怖活动组织和人员的，应当向国家反恐怖主义工作领导机构提出申请。</w:t>
      </w: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 xml:space="preserve">    第十四条　金融机构和特定非金融机构对国家反恐怖主义工作领导机构的办事机构公告的恐怖活动组织和人员的资金或者其他资产，应当立即予以冻结，并按照规定及时向国务院公安部门、国家安全部门和反洗钱行政主管部门报告。</w:t>
      </w: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 xml:space="preserve">    第十五条　被认定的恐怖活动组织和人员对认定不服的，可以通过国家反恐怖主义工作领导机构的办事机构申请复核。国家反恐怖主义工作领导机构应当及时进行复核，作出维持或者撤销认定的决定。复核决定为最终决定。</w:t>
      </w: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 xml:space="preserve">    国家反恐怖主义工作领导机构作出撤销认定的决定的，由国家反恐怖主义工作领导机构的办事机构予以公告；资金、资产已被冻结的，应当解除冻结。</w:t>
      </w: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 xml:space="preserve">    第十六条　根据刑事诉讼法的规定，有管辖权的中级以上人民法院在审判刑事案件的过程中，可以依法认定恐怖活动组织和人员。对于在判决生效后需要由国家反恐怖主义工作领导机构的办事机构予以公告的，适用本章的有关规定。</w:t>
      </w: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第三章　安　全　防　范</w:t>
      </w: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 xml:space="preserve">    第十七条　各级人民政府和有关部门应当组织开展反恐怖主义宣传教育，提高公民的反恐怖主义意识。</w:t>
      </w: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 xml:space="preserve">    教育、人力资源行政主管部门和学校、有关职业培训机构应当将恐怖活动预防、应急知识纳入教育、教学、培训的内容。</w:t>
      </w: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 xml:space="preserve">    新闻、广播、电视、文化、宗教、互联网等有关单位，应当有针对性地面向社会进行反恐怖主义宣传教育。</w:t>
      </w: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 xml:space="preserve">    村民委员会、居民委员会应当协助人民政府以及有关部门，加强反恐怖主义宣传教育。</w:t>
      </w: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 xml:space="preserve">    第十八条　电信业务经营者、互联网服务提供者应当为公安机关、国家安全机关依法进行防范、调查恐怖活动提供技术接口和解密等技术支持和协助。</w:t>
      </w: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 xml:space="preserve">    第十九条　电信业务经营者、互联网服务提供者应当依照法律、行政法规规定，落实网络安全、信息内容监督制度和安全技术防范措施，防止含有恐怖主义、极端主义内容的信息传播；发现含有恐怖主义、极端主义内容的信息的，应当立即停止传输，保存相关记录，删除相关信息，并向公安机关或者有关部门报告。</w:t>
      </w: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 xml:space="preserve">    网信、电信、公安、国家安全等主管部门对含有恐怖主义、极端主义内容的信息，应当按照职责分工，及时责令有关单位停止传输、删除相关信息，或者关闭相关网站、关停相关服务。有关单位应当立即执行，并保存相关记录，协助进行调查。对互联网上跨境传输的含有恐怖主义、极端主义内容的信息，电信主管部门应当采取技术措施，阻断传播。</w:t>
      </w: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 xml:space="preserve">    第二十条　铁路、公路、水上、航空的货运和邮政、快递等物流运营单位应当实行安全查验制度，对客户身份进行查验，依照规定对运输、寄递物品进行安全检查或者开封验视。对禁止运输、寄递，存在重大安全隐患，或者客户拒绝安全查验的物品，不得运输、寄递。</w:t>
      </w: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 xml:space="preserve">    前款规定的物流运营单位，应当实行运输、寄递客户身份、物品信息登记制度。</w:t>
      </w: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 xml:space="preserve">    第二十一条　电信、互联网、金融、住宿、长途客运、机动车租赁等业务经营者、服务提供者，应当对客户身份进行查验。对身份不明或者拒绝身份查验的，不得提供服务。</w:t>
      </w: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 xml:space="preserve">    第二十二条　生产和进口单位应当依照规定对枪支等武器、弹药、管制器具、危险化学品、民用爆炸物品、核与放射物品作出电子追踪标识，对民用爆炸物品添加安检示踪标识物。</w:t>
      </w: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 xml:space="preserve">    运输单位应当依照规定对运营中的危险化学品、民用爆炸物品、核与放射物品的运输工具通过定位系统实行监控。</w:t>
      </w: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 xml:space="preserve">    有关单位应当依照规定对传染病病原体等物质实行严格的监督管理，严密防范传染病病原体等物质扩散或者流入非法渠道。</w:t>
      </w: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 xml:space="preserve">    对管制器具、危险化学品、民用爆炸物品，国务院有关主管部门或者省级人民政府根据需要，在特定区域、特定时间，可以决定对生产、进出口、运输、销售、使用、报废实施管制，可以禁止使用现金、实物进行交易或者对交易活动作出其他限制。</w:t>
      </w: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 xml:space="preserve">    第二十三条　发生枪支等武器、弹药、危险化学品、民用爆炸物品、核与放射物品、传染病病原体等物质被盗、被抢、丢失或者其他流失的情形，案发单位应当立即采取必要的控制措施，并立即向公安机关报告，同时依照规定向有关主管部门报告。公安机关接到报告后，应当及时开展调查。有关主管部门应当配合公安机关开展工作。</w:t>
      </w: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 xml:space="preserve">    任何单位和个人不得非法制作、生产、储存、运输、进出口、销售、提供、购买、使用、持有、报废、销毁前款规定的物品。公安机关发现的，应当予以扣押；其他主管部门发现的，应当予以扣押，并立即通报公安机关；其他单位、个人发现的，应当立即向公安机关报告。</w:t>
      </w: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 xml:space="preserve">    第二十四条　国务院反洗钱行政主管部门、国务院有关部门、机构依法对金融机构和特定非金融机构履行反恐怖主义融资义务的情况进行监督管理。</w:t>
      </w: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 xml:space="preserve">    国务院反洗钱行政主管部门发现涉嫌恐怖主义融资的，可以依法进行调查，采取临时冻结措施。</w:t>
      </w: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 xml:space="preserve">    第二十五条　审计、财政、税务等部门在依照法律、行政法规的规定对有关单位实施监督检查的过程中，发现资金流入流出涉嫌恐怖主义融资的，应当及时通报公安机关。</w:t>
      </w: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 xml:space="preserve">    第二十六条　海关在对进出境人员携带现金和无记名有价证券实施监管的过程中，发现涉嫌恐怖主义融资的，应当立即通报国务院反洗钱行政主管部门和有管辖权的公安机关。</w:t>
      </w: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 xml:space="preserve">    第二十七条　地方各级人民政府制定、组织实施城乡规划，应当符合反恐怖主义工作的需要。</w:t>
      </w: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 xml:space="preserve">    地方各级人民政府应当根据需要，组织、督促有关建设单位在主要道路、交通枢纽、城市公共区域的重点部位，配备、安装公共安全视频图像信息系统等防范恐怖袭击的技防、物防设备、设施。</w:t>
      </w: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 xml:space="preserve">    第二十八条　公安机关和有关部门对宣扬极端主义，利用极端主义危害公共安全、扰乱公共秩序、侵犯人身财产、妨害社会管理的，应当及时予以制止，依法追究法律责任。</w:t>
      </w: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 xml:space="preserve">    公安机关发现极端主义活动的，应当责令立即停止，将有关人员强行带离现场并登记身份信息，对有关物品、资料予以收缴，对非法活动场所予以查封。</w:t>
      </w: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 xml:space="preserve">    任何单位和个人发现宣扬极端主义的物品、资料、信息的，应当立即向公安机关报告。</w:t>
      </w: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 xml:space="preserve">    第二十九条　对被教唆、胁迫、引诱参与恐怖活动、极端主义活动，或者参与恐怖活动、极端主义活动情节轻微，尚不构成犯罪的人员，公安机关应当组织有关部门、村民委员会、居民委员会、所在单位、就读学校、家庭和监护人对其进行帮教。</w:t>
      </w: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 xml:space="preserve">    监狱、看守所、社区矫正机构应当加强对服刑的恐怖活动罪犯和极端主义罪犯的管理、教育、矫正等工作。监狱、看守所对恐怖活动罪犯和极端主义罪犯，根据教育改造和维护监管秩序的需要，可以与普通刑事罪犯混合关押，也可以个别关押。</w:t>
      </w: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 xml:space="preserve">    第三十条　对恐怖活动罪犯和极端主义罪犯被判处徒刑以上刑罚的，监狱、看守所应当在刑满释放前根据其犯罪性质、情节和社会危害程度，服刑期间的表现，释放后对所居住社区的影响等进行社会危险性评估。进行社会危险性评估，应当听取有关基层组织和原办案机关的意见。经评估具有社会危险性的，监狱、看守所应当向罪犯服刑地的中级人民法院提出安置教育建议，并将建议书副本抄送同级人民检察院。</w:t>
      </w: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 xml:space="preserve">    罪犯服刑地的中级人民法院对于确有社会危险性的，应当在罪犯刑满释放前作出责令其在刑满释放后接受安置教育的决定。决定书副本应当抄送同级人民检察院。被决定安置教育的人员对决定不服的，可以向上一级人民法院申请复议。</w:t>
      </w: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 xml:space="preserve">    安置教育由省级人民政府组织实施。安置教育机构应当每年对被安置教育人员进行评估，对于确有悔改表现，不致再危害社会的，应当及时提出解除安置教育的意见，报决定安置教育的中级人民法院作出决定。被安置教育人员有权申请解除安置教育。</w:t>
      </w: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 xml:space="preserve">    人民检察院对安置教育的决定和执行实行监督。</w:t>
      </w: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 xml:space="preserve">    第三十一条　公安机关应当会同有关部门，将遭受恐怖袭击的可能性较大以及遭受恐怖袭击可能造成重大的人身伤亡、财产损失或者社会影响的单位、场所、活动、设施等确定为防范恐怖袭击的重点目标，报本级反恐怖主义工作领导机构备案。</w:t>
      </w: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 xml:space="preserve">    第三十二条　重点目标的管理单位应当履行下列职责：</w:t>
      </w: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 xml:space="preserve">    （一）制定防范和应对处置恐怖活动的预案、措施，定期进行培训和演练；</w:t>
      </w: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 xml:space="preserve">    （二）建立反恐怖主义工作专项经费保障制度，配备、更新防范和处置设备、设施；</w:t>
      </w: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 xml:space="preserve">    （三）指定相关机构或者落实责任人员，明确岗位职责；</w:t>
      </w: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 xml:space="preserve">    （四）实行风险评估，实时监测安全威胁，完善内部安全管理；</w:t>
      </w: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 xml:space="preserve">    （五）定期向公安机关和有关部门报告防范措施落实情况。</w:t>
      </w: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 xml:space="preserve">    重点目标的管理单位应当根据城乡规划、相关标准和实际需要，对重点目标同步设计、同步建设、同步运行符合本法第二十七条规定的技防、物防设备、设施。</w:t>
      </w: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 xml:space="preserve">    重点目标的管理单位应当建立公共安全视频图像信息系统值班监看、信息保存使用、运行维护等管理制度，保障相关系统正常运行。采集的视频图像信息保存期限不得少于九十日。</w:t>
      </w: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 xml:space="preserve">    对重点目标以外的涉及公共安全的其他单位、场所、活动、设施，其主管部门和管理单位应当依照法律、行政法规规定，建立健全安全管理制度，落实安全责任。</w:t>
      </w: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 xml:space="preserve">    第三十三条　重点目标的管理单位应当对重要岗位人员进行安全背景审查。对有不适合情形的人员，应当调整工作岗位，并将有关情况通报公安机关。</w:t>
      </w: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 xml:space="preserve">    第三十四条　大型活动承办单位以及重点目标的管理单位应当依照规定，对进入大型活动场所、机场、火车站、码头、城市轨道交通站、公路长途客运站、口岸等重点目标的人员、物品和交通工具进行安全检查。发现违禁品和管制物品，应当予以扣留并立即向公安机关报告；发现涉嫌违法犯罪人员，应当立即向公安机关报告。</w:t>
      </w: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 xml:space="preserve">    第三十五条　对航空器、列车、船舶、城市轨道车辆、公共电汽车等公共交通运输工具，营运单位应当依照规定配备安保人员和相应设备、设施，加强安全检查和保卫工作。</w:t>
      </w: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 xml:space="preserve">    第三十六条　公安机关和有关部门应当掌握重点目标的基础信息和重要动态，指导、监督重点目标的管理单位履行防范恐怖袭击的各项职责。</w:t>
      </w: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 xml:space="preserve">    公安机关、中国人民武装警察部队应当依照有关规定对重点目标进行警戒、巡逻、检查。</w:t>
      </w: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 xml:space="preserve">    第三十七条　飞行管制、民用航空、公安等主管部门应当按照职责分工，加强空域、航空器和飞行活动管理，严密防范针对航空器或者利用飞行活动实施的恐怖活动。</w:t>
      </w: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 xml:space="preserve">    第三十八条　各级人民政府和军事机关应当在重点国（边）境地段和口岸设置拦阻隔离网、视频图像采集和防越境报警设施。</w:t>
      </w: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 xml:space="preserve">    公安机关和中国人民解放军应当严密组织国（边）境巡逻，依照规定对抵离国（边）境前沿、进出国（边）境管理区和国（边）境通道、口岸的人员、交通运输工具、物品，以及沿海沿边地区的船舶进行查验。</w:t>
      </w: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 xml:space="preserve">    第三十九条　出入境证件签发机关、出入境边防检查机关对恐怖活动人员和恐怖活动嫌疑人员，有权决定不准其出境入境、不予签发出境入境证件或者宣布其出境入境证件作废。</w:t>
      </w: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 xml:space="preserve">    第四十条　海关、出入境边防检查机关发现恐怖活动嫌疑人员或者涉嫌恐怖活动物品的，应当依法扣留，并立即移送公安机关或者国家安全机关。</w:t>
      </w: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 xml:space="preserve">    第四十一条　国务院外交、公安、国家安全、发展改革、工业和信息化、商务、旅游等主管部门应当建立境外投资合作、旅游等安全风险评估制度，对中国在境外的公民以及驻外机构、设施、财产加强安全保护，防范和应对恐怖袭击。</w:t>
      </w: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 xml:space="preserve">    第四十二条　驻外机构应当建立健全安全防范制度和应对处置预案，加强对有关人员、设施、财产的安全保护。</w:t>
      </w: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第四章　情　报　信　息</w:t>
      </w: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 xml:space="preserve">    第四十三条　国家反恐怖主义工作领导机构建立国家反恐怖主义情报中心，实行跨部门、跨地区情报信息工作机制，统筹反恐怖主义情报信息工作。</w:t>
      </w: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 xml:space="preserve">    有关部门应当加强反恐怖主义情报信息搜集工作，对搜集的有关线索、人员、行动类情报信息，应当依照规定及时统一归口报送国家反恐怖主义情报中心。</w:t>
      </w: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 xml:space="preserve">    地方反恐怖主义工作领导机构应当建立跨部门情报信息工作机制，组织开展反恐怖主义情报信息工作，对重要的情报信息，应当及时向上级反恐怖主义工作领导机构报告，对涉及其他地方的紧急情报信息，应当及时通报相关地方。</w:t>
      </w: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 xml:space="preserve">    第四十四条　公安机关、国家安全机关和有关部门应当依靠群众，加强基层基础工作，建立基层情报信息工作力量，提高反恐怖主义情报信息工作能力。</w:t>
      </w: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 xml:space="preserve">    第四十五条　公安机关、国家安全机关、军事机关在其职责范围内，因反恐怖主义情报信息工作的需要，根据国家有关规定，经过严格的批准手续，可以采取技术侦察措施。</w:t>
      </w: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 xml:space="preserve">    依照前款规定获取的材料，只能用于反恐怖主义应对处置和对恐怖活动犯罪、极端主义犯罪的侦查、起诉和审判，不得用于其他用途。</w:t>
      </w: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 xml:space="preserve">    第四十六条　有关部门对于在本法第三章规定的安全防范工作中获取的信息，应当根据国家反恐怖主义情报中心的要求，及时提供。</w:t>
      </w: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 xml:space="preserve">    第四十七条　国家反恐怖主义情报中心、地方反恐怖主义工作领导机构以及公安机关等有关部门应当对有关情报信息进行筛查、研判、核查、监控，认为有发生恐怖事件危险，需要采取相应的安全防范、应对处置措施的，应当及时通报有关部门和单位，并可以根据情况发出预警。有关部门和单位应当根据通报做好安全防范、应对处置工作。</w:t>
      </w: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 xml:space="preserve">    第四十八条　反恐怖主义工作领导机构、有关部门和单位、个人应当对履行反恐怖主义工作职责、义务过程中知悉的国家秘密、商业秘密和个人隐私予以保密。</w:t>
      </w: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 xml:space="preserve">    违反规定泄露国家秘密、商业秘密和个人隐私的，依法追究法律责任。</w:t>
      </w: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第五章　调　　查</w:t>
      </w: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 xml:space="preserve">    第四十九条　公安机关接到恐怖活动嫌疑的报告或者发现恐怖活动嫌疑，需要调查核实的，应当迅速进行调查。</w:t>
      </w: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 xml:space="preserve">    第五十条　公安机关调查恐怖活动嫌疑，可以依照有关法律规定对嫌疑人员进行盘问、检查、传唤，可以提取或者采集肖像、指纹、虹膜图像等人体生物识别信息和血液、尿液、脱落细胞等生物样本，并留存其签名。</w:t>
      </w: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 xml:space="preserve">    公安机关调查恐怖活动嫌疑，可以通知了解有关情况的人员到公安机关或者其他地点接受询问。</w:t>
      </w: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 xml:space="preserve">    第五十一条　公安机关调查恐怖活动嫌疑，有权向有关单位和个人收集、调取相关信息和材料。有关单位和个人应当如实提供。</w:t>
      </w: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 xml:space="preserve">    第五十二条　公安机关调查恐怖活动嫌疑，经县级以上公安机关负责人批准，可以查询嫌疑人员的存款、汇款、债券、股票、基金份额等财产，可以采取查封、扣押、冻结措施。查封、扣押、冻结的期限不得超过二个月，情况复杂的，可以经上一级公安机关负责人批准延长一个月。</w:t>
      </w: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 xml:space="preserve">    第五十三条　公安机关调查恐怖活动嫌疑，经县级以上公安机关负责人批准，可以根据其危险程度，责令恐怖活动嫌疑人员遵守下列一项或者多项约束措施：</w:t>
      </w: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 xml:space="preserve">    （一）未经公安机关批准不得离开所居住的市、县或者指定的处所；</w:t>
      </w: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 xml:space="preserve">    （二）不得参加大型群众性活动或者从事特定的活动；</w:t>
      </w: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 xml:space="preserve">    （三）未经公安机关批准不得乘坐公共交通工具或者进入特定的场所；</w:t>
      </w: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 xml:space="preserve">    （四）不得与特定的人员会见或者通信；</w:t>
      </w: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 xml:space="preserve">    （五）定期向公安机关报告活动情况；</w:t>
      </w: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 xml:space="preserve">    （六）将护照等出入境证件、身份证件、驾驶证件交公安机关保存。</w:t>
      </w: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 xml:space="preserve">    公安机关可以采取电子监控、不定期检查等方式对其遵守约束措施的情况进行监督。</w:t>
      </w: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 xml:space="preserve">    采取前两款规定的约束措施的期限不得超过三个月。对不需要继续采取约束措施的，应当及时解除。</w:t>
      </w: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 xml:space="preserve">    第五十四条　公安机关经调查，发现犯罪事实或者犯罪嫌疑人的，应当依照刑事诉讼法的规定立案侦查。本章规定的有关期限届满，公安机关未立案侦查的，应当解除有关措施。</w:t>
      </w: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第六章　应　对　处　置</w:t>
      </w: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 xml:space="preserve">    第五十五条　国家建立健全恐怖事件应对处置预案体系。</w:t>
      </w: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 xml:space="preserve">    国家反恐怖主义工作领导机构应当针对恐怖事件的规律、特点和可能造成的社会危害，分级、分类制定国家应对处置预案，具体规定恐怖事件应对处置的组织指挥体系和恐怖事件安全防范、应对处置程序以及事后社会秩序恢复等内容。</w:t>
      </w: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 xml:space="preserve">    有关部门、地方反恐怖主义工作领导机构应当制定相应的应对处置预案。</w:t>
      </w: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 xml:space="preserve">    第五十六条　应对处置恐怖事件，各级反恐怖主义工作领导机构应当成立由有关部门参加的指挥机构，实行指挥长负责制。反恐怖主义工作领导机构负责人可以担任指挥长，也可以确定公安机关负责人或者反恐怖主义工作领导机构的其他成员单位负责人担任指挥长。</w:t>
      </w: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 xml:space="preserve">    跨省、自治区、直辖市发生的恐怖事件或者特别重大恐怖事件的应对处置，由国家反恐怖主义工作领导机构负责指挥；在省、自治区、直辖市范围内发生的涉及多个行政区域的恐怖事件或者重大恐怖事件的应对处置，由省级反恐怖主义工作领导机构负责指挥。</w:t>
      </w: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 xml:space="preserve">    第五十七条　恐怖事件发生后，发生地反恐怖主义工作领导机构应当立即启动恐怖事件应对处置预案，确定指挥长。有关部门和中国人民解放军、中国人民武装警察部队、民兵组织，按照反恐怖主义工作领导机构和指挥长的统一领导、指挥，协同开展打击、控制、救援、救护等现场应对处置工作。</w:t>
      </w: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 xml:space="preserve">    上级反恐怖主义工作领导机构可以对应对处置工作进行指导，必要时调动有关反恐怖主义力量进行支援。</w:t>
      </w: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 xml:space="preserve">    需要进入紧急状态的，由全国人民代表大会常务委员会或者国务院依照宪法和其他有关法律规定的权限和程序决定。</w:t>
      </w: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 xml:space="preserve">    第五十八条　发现恐怖事件或者疑似恐怖事件后，公安机关应当立即进行处置，并向反恐怖主义工作领导机构报告；中国人民解放军、中国人民武装警察部队发现正在实施恐怖活动的，应当立即予以控制并将案件及时移交公安机关。</w:t>
      </w: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 xml:space="preserve">    反恐怖主义工作领导机构尚未确定指挥长的，由在场处置的公安机关职级最高的人员担任现场指挥员。公安机关未能到达现场的，由在场处置的中国人民解放军或者中国人民武装警察部队职级最高的人员担任现场指挥员。现场应对处置人员无论是否属于同一单位、系统，均应当服从现场指挥员的指挥。</w:t>
      </w: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 xml:space="preserve">    指挥长确定后，现场指挥员应当向其请示、报告工作或者有关情况。</w:t>
      </w: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 xml:space="preserve">    第五十九条　中华人民共和国在境外的机构、人员、重要设施遭受或者可能遭受恐怖袭击的，国务院外交、公安、国家安全、商务、金融、国有资产监督管理、旅游、交通运输等主管部门应当及时启动应对处置预案。国务院外交部门应当协调有关国家采取相应措施。</w:t>
      </w: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 xml:space="preserve">    中华人民共和国在境外的机构、人员、重要设施遭受严重恐怖袭击后，经与有关国家协商同意，国家反恐怖主义工作领导机构可以组织外交、公安、国家安全等部门派出工作人员赴境外开展应对处置工作。</w:t>
      </w: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 xml:space="preserve">    第六十条　应对处置恐怖事件，应当优先保护直接受到恐怖活动危害、威胁人员的人身安全。</w:t>
      </w: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 xml:space="preserve">    第六十一条　恐怖事件发生后，负责应对处置的反恐怖主义工作领导机构可以决定由有关部门和单位采取下列一项或者多项应对处置措施：</w:t>
      </w: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 xml:space="preserve">    （一）组织营救和救治受害人员，疏散、撤离并妥善安置受到威胁的人员以及采取其他救助措施；</w:t>
      </w: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 xml:space="preserve">    （二）封锁现场和周边道路，查验现场人员的身份证件，在有关场所附近设置临时警戒线；</w:t>
      </w: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 xml:space="preserve">    （三）在特定区域内实施空域、海（水）域管制，对特定区域内的交通运输工具进行检查；</w:t>
      </w: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 xml:space="preserve">    （四）在特定区域内实施互联网、无线电、通讯管制；</w:t>
      </w: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 xml:space="preserve">    （五）在特定区域内或者针对特定人员实施出境入境管制；</w:t>
      </w: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 xml:space="preserve">    （六）禁止或者限制使用有关设备、设施，关闭或者限制使用有关场所，中止人员密集的活动或者可能导致危害扩大的生产经营活动；</w:t>
      </w: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 xml:space="preserve">    （七）抢修被损坏的交通、电信、互联网、广播电视、供水、排水、供电、供气、供热等公共设施；</w:t>
      </w: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 xml:space="preserve">    （八）组织志愿人员参加反恐怖主义救援工作，要求具有特定专长的人员提供服务；</w:t>
      </w: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 xml:space="preserve">    （九）其他必要的应对处置措施。</w:t>
      </w: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 xml:space="preserve">    采取前款第三项至第五项规定的应对处置措施，由省级以上反恐怖主义工作领导机构决定或者批准；采取前款第六项规定的应对处置措施，由设区的市级以上反恐怖主义工作领导机构决定。应对处置措施应当明确适用的时间和空间范围，并向社会公布。</w:t>
      </w: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 xml:space="preserve">    第六十二条　人民警察、人民武装警察以及其他依法配备、携带武器的应对处置人员，对在现场持枪支、刀具等凶器或者使用其他危险方法，正在或者准备实施暴力行为的人员，经警告无效的，可以使用武器；紧急情况下或者警告后可能导致更为严重危害后果的，可以直接使用武器。</w:t>
      </w: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 xml:space="preserve">    第六十三条　恐怖事件发生、发展和应对处置信息，由恐怖事件发生地的省级反恐怖主义工作领导机构统一发布；跨省、自治区、直辖市发生的恐怖事件，由指定的省级反恐怖主义工作领导机构统一发布。</w:t>
      </w: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 xml:space="preserve">    任何单位和个人不得编造、传播虚假恐怖事件信息；不得报道、传播可能引起模仿的恐怖活动的实施细节；不得发布恐怖事件中残忍、不人道的场景；在恐怖事件的应对处置过程中，除新闻媒体经负责发布信息的反恐怖主义工作领导机构批准外，不得报道、传播现场应对处置的工作人员、人质身份信息和应对处置行动情况。</w:t>
      </w: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 xml:space="preserve">    第六十四条　恐怖事件应对处置结束后，各级人民政府应当组织有关部门帮助受影响的单位和个人尽快恢复生活、生产，稳定受影响地区的社会秩序和公众情绪。</w:t>
      </w: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 xml:space="preserve">    第六十五条　当地人民政府应当及时给予恐怖事件受害人员及其近亲属适当的救助，并向失去基本生活条件的受害人员及其近亲属及时提供基本生活保障。卫生、医疗保障等主管部门应当为恐怖事件受害人员及其近亲属提供心理、医疗等方面的援助。</w:t>
      </w: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 xml:space="preserve">    第六十六条　公安机关应当及时对恐怖事件立案侦查，查明事件发生的原因、经过和结果，依法追究恐怖活动组织、人员的刑事责任。</w:t>
      </w: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 xml:space="preserve">    第六十七条　反恐怖主义工作领导机构应当对恐怖事件的发生和应对处置工作进行全面分析、总结评估，提出防范和应对处置改进措施，向上一级反恐怖主义工作领导机构报告。</w:t>
      </w: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第七章　国　际　合　作</w:t>
      </w: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 xml:space="preserve">    第六十八条　中华人民共和国根据缔结或者参加的国际条约，或者按照平等互惠原则，与其他国家、地区、国际组织开展反恐怖主义合作。</w:t>
      </w: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 xml:space="preserve">    第六十九条　国务院有关部门根据国务院授权，代表中国政府与外国政府和有关国际组织开展反恐怖主义政策对话、情报信息交流、执法合作和国际资金监管合作。</w:t>
      </w: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 xml:space="preserve">    在不违背我国法律的前提下，边境地区的县级以上地方人民政府及其主管部门，经国务院或者中央有关部门批准，可以与相邻国家或者地区开展反恐怖主义情报信息交流、执法合作和国际资金监管合作。</w:t>
      </w: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 xml:space="preserve">    第七十条　涉及恐怖活动犯罪的刑事司法协助、引渡和被判刑人移管，依照有关法律规定执行。</w:t>
      </w: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 xml:space="preserve">    第七十一条　经与有关国家达成协议，并报国务院批准，国务院公安部门、国家安全部门可以派员出境执行反恐怖主义任务。</w:t>
      </w: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 xml:space="preserve">    中国人民解放军、中国人民武装警察部队派员出境执行反恐怖主义任务，由中央军事委员会批准。</w:t>
      </w: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 xml:space="preserve">    第七十二条　通过反恐怖主义国际合作取得的材料可以在行政处罚、刑事诉讼中作为证据使用，但我方承诺不作为证据使用的除外。</w:t>
      </w: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第八章　保　障　措　施</w:t>
      </w: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 xml:space="preserve">    第七十三条　国务院和县级以上地方各级人民政府应当按照事权划分，将反恐怖主义工作经费分别列入同级财政预算。</w:t>
      </w: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 xml:space="preserve">    国家对反恐怖主义重点地区给予必要的经费支持，对应对处置大规模恐怖事件给予经费保障。</w:t>
      </w: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 xml:space="preserve">    第七十四条　公安机关、国家安全机关和有关部门，以及中国人民解放军、中国人民武装警察部队，应当依照法律规定的职责，建立反恐怖主义专业力量，加强专业训练，配备必要的反恐怖主义专业设备、设施。</w:t>
      </w: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 xml:space="preserve">    县级、乡级人民政府根据需要，指导有关单位、村民委员会、居民委员会建立反恐怖主义工作力量、志愿者队伍，协助、配合有关部门开展反恐怖主义工作。</w:t>
      </w: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 xml:space="preserve">    第七十五条　对因履行反恐怖主义工作职责或者协助、配合有关部门开展反恐怖主义工作导致伤残或者死亡的人员，按照国家有关规定给予相应的待遇。</w:t>
      </w: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 xml:space="preserve">    第七十六条　因报告和制止恐怖活动，在恐怖活动犯罪案件中作证，或者从事反恐怖主义工作，本人或者其近亲属的人身安全面临危险的，经本人或者其近亲属提出申请，公安机关、有关部门应当采取下列一项或者多项保护措施：</w:t>
      </w: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 xml:space="preserve">    （一）不公开真实姓名、住址和工作单位等个人信息；</w:t>
      </w: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 xml:space="preserve">    （二）禁止特定的人接触被保护人员；</w:t>
      </w: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 xml:space="preserve">    （三）对人身和住宅采取专门性保护措施；</w:t>
      </w: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 xml:space="preserve">    （四）变更被保护人员的姓名，重新安排住所和工作单位；</w:t>
      </w: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 xml:space="preserve">    （五）其他必要的保护措施。</w:t>
      </w: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 xml:space="preserve">    公安机关、有关部门应当依照前款规定，采取不公开被保护单位的真实名称、地址，禁止特定的人接近被保护单位，对被保护单位办公、经营场所采取专门性保护措施，以及其他必要的保护措施。</w:t>
      </w: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 xml:space="preserve">    第七十七条　国家鼓励、支持反恐怖主义科学研究和技术创新，开发和推广使用先进的反恐怖主义技术、设备。</w:t>
      </w: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 xml:space="preserve">    第七十八条　公安机关、国家安全机关、中国人民解放军、中国人民武装警察部队因履行反恐怖主义职责的紧急需要，根据国家有关规定，可以征用单位和个人的财产。任务完成后应当及时归还或者恢复原状，并依照规定支付相应费用；造成损失的，应当补偿。</w:t>
      </w: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 xml:space="preserve">    因开展反恐怖主义工作对有关单位和个人的合法权益造成损害的，应当依法给予赔偿、补偿。有关单位和个人有权依法请求赔偿、补偿。</w:t>
      </w: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第九章　法　律　责　任</w:t>
      </w: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 xml:space="preserve">    第七十九条　组织、策划、准备实施、实施恐怖活动，宣扬恐怖主义，煽动实施恐怖活动，非法持有宣扬恐怖主义的物品，强制他人在公共场所穿戴宣扬恐怖主义的服饰、标志，组织、领导、参加恐怖活动组织，为恐怖活动组织、恐怖活动人员、实施恐怖活动或者恐怖活动培训提供帮助的，依法追究刑事责任。</w:t>
      </w: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 xml:space="preserve">    第八十条　参与下列活动之一，情节轻微，尚不构成犯罪的，由公安机关处十日以上十五日以下拘留，可以并处一万元以下罚款：</w:t>
      </w: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 xml:space="preserve">    （一）宣扬恐怖主义、极端主义或者煽动实施恐怖活动、极端主义活动的；</w:t>
      </w: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 xml:space="preserve">    （二）制作、传播、非法持有宣扬恐怖主义、极端主义的物品的；</w:t>
      </w: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 xml:space="preserve">    （三）强制他人在公共场所穿戴宣扬恐怖主义、极端主义的服饰、标志的；</w:t>
      </w: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 xml:space="preserve">    （四）为宣扬恐怖主义、极端主义或者实施恐怖主义、极端主义活动提供信息、资金、物资、劳务、技术、场所等支持、协助、便利的。</w:t>
      </w: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 xml:space="preserve">    第八十一条　利用极端主义，实施下列行为之一，情节轻微，尚不构成犯罪的，由公安机关处五日以上十五日以下拘留，可以并处一万元以下罚款：</w:t>
      </w: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 xml:space="preserve">    （一）强迫他人参加宗教活动，或者强迫他人向宗教活动场所、宗教教职人员提供财物或者劳务的；</w:t>
      </w: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 xml:space="preserve">    （二）以恐吓、骚扰等方式驱赶其他民族或者有其他信仰的人员离开居住地的；</w:t>
      </w: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 xml:space="preserve">    （三）以恐吓、骚扰等方式干涉他人与其他民族或者有其他信仰的人员交往、共同生活的；</w:t>
      </w: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 xml:space="preserve">    （四）以恐吓、骚扰等方式干涉他人生活习俗、方式和生产经营的；</w:t>
      </w: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 xml:space="preserve">    （五）阻碍国家机关工作人员依法执行职务的；</w:t>
      </w: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 xml:space="preserve">    （六）歪曲、诋毁国家政策、法律、行政法规，煽动、教唆抵制人民政府依法管理的；</w:t>
      </w: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 xml:space="preserve">    （七）煽动、胁迫群众损毁或者故意损毁居民身份证、户口簿等国家法定证件以及人民币的；</w:t>
      </w: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 xml:space="preserve">    （八）煽动、胁迫他人以宗教仪式取代结婚、离婚登记的；</w:t>
      </w: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 xml:space="preserve">    （九）煽动、胁迫未成年人不接受义务教育的；</w:t>
      </w: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 xml:space="preserve">    （十）其他利用极端主义破坏国家法律制度实施的。</w:t>
      </w: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 xml:space="preserve">    第八十二条　明知他人有恐怖活动犯罪、极端主义犯罪行为，窝藏、包庇，情节轻微，尚不构成犯罪的，或者在司法机关向其调查有关情况、收集有关证据时，拒绝提供的，由公安机关处十日以上十五日以下拘留，可以并处一万元以下罚款。</w:t>
      </w: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 xml:space="preserve">    第八十三条　金融机构和特定非金融机构对国家反恐怖主义工作领导机构的办事机构公告的恐怖活动组织及恐怖活动人员的资金或者其他资产，未立即予以冻结的，由公安机关处二十万元以上五十万元以下罚款，并对直接负责的董事、高级管理人员和其他直接责任人员处十万元以下罚款；情节严重的，处五十万元以上罚款，并对直接负责的董事、高级管理人员和其他直接责任人员，处十万元以上五十万元以下罚款，可以并处五日以上十五日以下拘留。</w:t>
      </w: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 xml:space="preserve">    第八十四条　电信业务经营者、互联网服务提供者有下列情形之一的，由主管部门处二十万元以上五十万元以下罚款，并对其直接负责的主管人员和其他直接责任人员处十万元以下罚款；情节严重的，处五十万元以上罚款，并对其直接负责的主管人员和其他直接责任人员，处十万元以上五十万元以下罚款，可以由公安机关对其直接负责的主管人员和其他直接责任人员，处五日以上十五日以下拘留：</w:t>
      </w: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 xml:space="preserve">    （一）未依照规定为公安机关、国家安全机关依法进行防范、调查恐怖活动提供技术接口和解密等技术支持和协助的；</w:t>
      </w: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 xml:space="preserve">    （二）未按照主管部门的要求，停止传输、删除含有恐怖主义、极端主义内容的信息，保存相关记录，关闭相关网站或者关停相关服务的；</w:t>
      </w: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 xml:space="preserve">    （三）未落实网络安全、信息内容监督制度和安全技术防范措施，造成含有恐怖主义、极端主义内容的信息传播，情节严重的。</w:t>
      </w: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 xml:space="preserve">    第八十五条　铁路、公路、水上、航空的货运和邮政、快递等物流运营单位有下列情形之一的，由主管部门处十万元以上五十万元以下罚款，并对其直接负责的主管人员和其他直接责任人员处十万元以下罚款：</w:t>
      </w: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 xml:space="preserve">    （一）未实行安全查验制度，对客户身份进行查验，或者未依照规定对运输、寄递物品进行安全检查或者开封验视的；</w:t>
      </w: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 xml:space="preserve">    （二）对禁止运输、寄递，存在重大安全隐患，或者客户拒绝安全查验的物品予以运输、寄递的；</w:t>
      </w: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 xml:space="preserve">    （三）未实行运输、寄递客户身份、物品信息登记制度的。</w:t>
      </w: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 xml:space="preserve">    第八十六条　电信、互联网、金融业务经营者、服务提供者未按规定对客户身份进行查验，或者对身份不明、拒绝身份查验的客户提供服务的，主管部门应当责令改正；拒不改正的，处二十万元以上五十万元以下罚款，并对其直接负责的主管人员和其他直接责任人员处十万元以下罚款；情节严重的，处五十万元以上罚款，并对其直接负责的主管人员和其他直接责任人员，处十万元以上五十万元以下罚款。</w:t>
      </w: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 xml:space="preserve">    住宿、长途客运、机动车租赁等业务经营者、服务提供者有前款规定情形的，由主管部门处十万元以上五十万元以下罚款，并对其直接负责的主管人员和其他直接责任人员处十万元以下罚款。</w:t>
      </w: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 xml:space="preserve">    第八十七条　违反本法规定，有下列情形之一的，由主管部门给予警告，并责令改正；拒不改正的，处十万元以下罚款，并对其直接负责的主管人员和其他直接责任人员处一万元以下罚款：</w:t>
      </w: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 xml:space="preserve">    （一）未依照规定对枪支等武器、弹药、管制器具、危险化学品、民用爆炸物品、核与放射物品作出电子追踪标识，对民用爆炸物品添加安检示踪标识物的；</w:t>
      </w: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 xml:space="preserve">    （二）未依照规定对运营中的危险化学品、民用爆炸物品、核与放射物品的运输工具通过定位系统实行监控的；</w:t>
      </w: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 xml:space="preserve">    （三）未依照规定对传染病病原体等物质实行严格的监督管理，情节严重的；</w:t>
      </w: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 xml:space="preserve">    （四）违反国务院有关主管部门或者省级人民政府对管制器具、危险化学品、民用爆炸物品决定的管制或者限制交易措施的。</w:t>
      </w: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 xml:space="preserve">    第八十八条　防范恐怖袭击重点目标的管理、营运单位违反本法规定，有下列情形之一的，由公安机关给予警告，并责令改正；拒不改正的，处十万元以下罚款，并对其直接负责的主管人员和其他直接责任人员处一万元以下罚款：</w:t>
      </w: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 xml:space="preserve">    （一）未制定防范和应对处置恐怖活动的预案、措施的；</w:t>
      </w: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 xml:space="preserve">    （二）未建立反恐怖主义工作专项经费保障制度，或者未配备防范和处置设备、设施的；</w:t>
      </w: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 xml:space="preserve">    （三）未落实工作机构或者责任人员的；</w:t>
      </w: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 xml:space="preserve">    （四）未对重要岗位人员进行安全背景审查，或者未将有不适合情形的人员调整工作岗位的；</w:t>
      </w: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 xml:space="preserve">    （五）对公共交通运输工具未依照规定配备安保人员和相应设备、设施的；</w:t>
      </w: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 xml:space="preserve">    （六）未建立公共安全视频图像信息系统值班监看、信息保存使用、运行维护等管理制度的。</w:t>
      </w: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 xml:space="preserve">    大型活动承办单位以及重点目标的管理单位未依照规定对进入大型活动场所、机场、火车站、码头、城市轨道交通站、公路长途客运站、口岸等重点目标的人员、物品和交通工具进行安全检查的，公安机关应当责令改正；拒不改正的，处十万元以下罚款，并对其直接负责的主管人员和其他直接责任人员处一万元以下罚款。</w:t>
      </w: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 xml:space="preserve">    第八十九条　恐怖活动嫌疑人员违反公安机关责令其遵守的约束措施的，由公安机关给予警告，并责令改正；拒不改正的，处五日以上十五日以下拘留。</w:t>
      </w: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 xml:space="preserve">    第九十条　新闻媒体等单位编造、传播虚假恐怖事件信息，报道、传播可能引起模仿的恐怖活动的实施细节，发布恐怖事件中残忍、不人道的场景，或者未经批准，报道、传播现场应对处置的工作人员、人质身份信息和应对处置行动情况的，由公安机关处二十万元以下罚款，并对其直接负责的主管人员和其他直接责任人员，处五日以上十五日以下拘留，可以并处五万元以下罚款。</w:t>
      </w: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 xml:space="preserve">    个人有前款规定行为的，由公安机关处五日以上十五日以下拘留，可以并处一万元以下罚款。</w:t>
      </w: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 xml:space="preserve">    第九十一条　拒不配合有关部门开展反恐怖主义安全防范、情报信息、调查、应对处置工作的，由主管部门处二千元以下罚款；造成严重后果的，处五日以上十五日以下拘留，可以并处一万元以下罚款。</w:t>
      </w: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 xml:space="preserve">    单位有前款规定行为的，由主管部门处五万元以下罚款；造成严重后果的，处十万元以下罚款；并对其直接负责的主管人员和其他直接责任人员依照前款规定处罚。</w:t>
      </w: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 xml:space="preserve">    第九十二条　阻碍有关部门开展反恐怖主义工作的，由公安机关处五日以上十五日以下拘留，可以并处五万元以下罚款。</w:t>
      </w: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 xml:space="preserve">    单位有前款规定行为的，由公安机关处二十万元以下罚款，并对其直接负责的主管人员和其他直接责任人员依照前款规定处罚。</w:t>
      </w: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 xml:space="preserve">    阻碍人民警察、人民解放军、人民武装警察依法执行职务的，从重处罚。</w:t>
      </w: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 xml:space="preserve">    第九十三条　单位违反本法规定，情节严重的，由主管部门责令停止从事相关业务、提供相关服务或者责令停产停业；造成严重后果的，吊销有关证照或者撤销登记。</w:t>
      </w: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 xml:space="preserve">    第九十四条　反恐怖主义工作领导机构、有关部门的工作人员在反恐怖主义工作中滥用职权、玩忽职守、徇私舞弊，或者有违反规定泄露国家秘密、商业秘密和个人隐私等行为，构成犯罪的，依法追究刑事责任；尚不构成犯罪的，依法给予处分。</w:t>
      </w: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 xml:space="preserve">    反恐怖主义工作领导机构、有关部门及其工作人员在反恐怖主义工作中滥用职权、玩忽职守、徇私舞弊或者有其他违法违纪行为的，任何单位和个人有权向有关部门检举、控告。有关部门接到检举、控告后，应当及时处理并回复检举、控告人。</w:t>
      </w: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 xml:space="preserve">    第九十五条　对依照本法规定查封、扣押、冻结、扣留、收缴的物品、资金等，经审查发现与恐怖主义无关的，应当及时解除有关措施，予以退还。</w:t>
      </w: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 xml:space="preserve">    第九十六条　有关单位和个人对依照本法作出的行政处罚和行政强制措施决定不服的，可以依法申请行政复议或者提起行政诉讼。</w:t>
      </w: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第十章　附　　则</w:t>
      </w: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 xml:space="preserve">    第九十七条　本法自2016年1月1日起施行。2011年10月29日第十一届全国人民代表大会常务委员会第二十三次会议通过的《全国人民代表大会常务委员会关于加强反恐怖工作有关问题的决定》同时废止。</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EyMDUzNTkzZDI2MDA1OTQ5MWE0NjU4ZTNmMWMwNTMifQ=="/>
  </w:docVars>
  <w:rsids>
    <w:rsidRoot w:val="00000000"/>
    <w:rsid w:val="03F21618"/>
    <w:rsid w:val="11030334"/>
    <w:rsid w:val="39B725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5">
    <w:name w:val="Strong"/>
    <w:basedOn w:val="4"/>
    <w:autoRedefine/>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40</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2024-04-15T03:25:00Z</dcterms:created>
  <dc:creator>jjlgzyxy</dc:creator>
  <cp:lastModifiedBy>10</cp:lastModifiedBy>
  <dcterms:modified xsi:type="dcterms:W3CDTF">2024-04-15T03:27:42Z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E8B614DCB06547E691B67584C0B11D93_12</vt:lpwstr>
  </property>
</Properties>
</file>